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b217537c74ce1140e44896251a75f5ee2fa9aaa0.png"/>
            <a:graphic>
              <a:graphicData uri="http://schemas.openxmlformats.org/drawingml/2006/picture">
                <pic:pic>
                  <pic:nvPicPr>
                    <pic:cNvPr id="1" name="image-b217537c74ce1140e44896251a75f5ee2fa9aaa0.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r>
        <w:rPr>
          <w:rFonts w:eastAsia="inter" w:cs="inter" w:ascii="inter" w:hAnsi="inter"/>
          <w:b/>
          <w:color w:val="000000"/>
          <w:sz w:val="39"/>
        </w:rPr>
        <w:t xml:space="preserve">Circular No...../2025-26</w:t>
      </w:r>
    </w:p>
    <w:p>
      <w:pPr>
        <w:numPr>
          <w:ilvl w:val="0"/>
          <w:numId w:val="1"/>
        </w:numPr>
        <w:spacing w:line="360" w:before="105" w:after="105" w:lineRule="auto"/>
      </w:pPr>
      <w:r>
        <w:rPr>
          <w:rFonts w:eastAsia="inter" w:cs="inter" w:ascii="inter" w:hAnsi="inter"/>
          <w:color w:val="000000"/>
          <w:sz w:val="21"/>
        </w:rPr>
        <w:t xml:space="preserve">റിക്കവറിയുമായി ബന്ധപ്പെട്ട് വീടുകളിൽ പോകുന്ന ജീവനക്കാർ 15 ദിവസത്തിനു</w:t>
      </w:r>
      <w:r>
        <w:rPr>
          <w:rFonts w:eastAsia="inter" w:cs="inter" w:ascii="inter" w:hAnsi="inter"/>
          <w:color w:val="000000"/>
          <w:sz w:val="21"/>
        </w:rPr>
        <w:br w:type="textWrapping"/>
      </w:r>
      <w:r>
        <w:rPr>
          <w:rFonts w:eastAsia="inter" w:cs="inter" w:ascii="inter" w:hAnsi="inter"/>
          <w:color w:val="000000"/>
          <w:sz w:val="21"/>
        </w:rPr>
        <w:t xml:space="preserve">ള്ളിൽ ആദ്യ റൗണ്ട് റിപ്പോർട്ട് തയ്യാറാക്കണം. (മിനിമം ഒരു ദിവസം 5 വീടുകൾ</w:t>
      </w:r>
      <w:r>
        <w:rPr>
          <w:rFonts w:eastAsia="inter" w:cs="inter" w:ascii="inter" w:hAnsi="inter"/>
          <w:color w:val="000000"/>
          <w:sz w:val="21"/>
        </w:rPr>
        <w:br w:type="textWrapping"/>
      </w:r>
      <w:r>
        <w:rPr>
          <w:rFonts w:eastAsia="inter" w:cs="inter" w:ascii="inter" w:hAnsi="inter"/>
          <w:color w:val="000000"/>
          <w:sz w:val="21"/>
        </w:rPr>
        <w:t xml:space="preserve">സന്ദർശിച്ചിരിക്കണം.)</w:t>
      </w:r>
    </w:p>
    <w:p>
      <w:pPr>
        <w:numPr>
          <w:ilvl w:val="0"/>
          <w:numId w:val="1"/>
        </w:numPr>
        <w:spacing w:line="360" w:before="105" w:after="105" w:lineRule="auto"/>
      </w:pPr>
      <w:r>
        <w:rPr>
          <w:rFonts w:eastAsia="inter" w:cs="inter" w:ascii="inter" w:hAnsi="inter"/>
          <w:color w:val="000000"/>
          <w:sz w:val="21"/>
        </w:rPr>
        <w:t xml:space="preserve">വീടുകൾ സന്ദർശിക്കുമ്പോൾ ലോണിക്ക് ലോണിനെ സംബന്ധിച്ച എല്ലാ വിവ</w:t>
      </w:r>
      <w:r>
        <w:rPr>
          <w:rFonts w:eastAsia="inter" w:cs="inter" w:ascii="inter" w:hAnsi="inter"/>
          <w:color w:val="000000"/>
          <w:sz w:val="21"/>
        </w:rPr>
        <w:br w:type="textWrapping"/>
      </w:r>
      <w:r>
        <w:rPr>
          <w:rFonts w:eastAsia="inter" w:cs="inter" w:ascii="inter" w:hAnsi="inter"/>
          <w:color w:val="000000"/>
          <w:sz w:val="21"/>
        </w:rPr>
        <w:t xml:space="preserve">രവും കൈമാറണം. അതോടൊപ്പം ഇപ്പോൾ അടുത്ത ദിവസം അടക്കാവുന്ന</w:t>
      </w:r>
      <w:r>
        <w:rPr>
          <w:rFonts w:eastAsia="inter" w:cs="inter" w:ascii="inter" w:hAnsi="inter"/>
          <w:color w:val="000000"/>
          <w:sz w:val="21"/>
        </w:rPr>
        <w:br w:type="textWrapping"/>
      </w:r>
      <w:r>
        <w:rPr>
          <w:rFonts w:eastAsia="inter" w:cs="inter" w:ascii="inter" w:hAnsi="inter"/>
          <w:color w:val="000000"/>
          <w:sz w:val="21"/>
        </w:rPr>
        <w:t xml:space="preserve">തുകയും ഉറപ്പ് വരുത്തണം.</w:t>
      </w:r>
    </w:p>
    <w:p>
      <w:pPr>
        <w:numPr>
          <w:ilvl w:val="0"/>
          <w:numId w:val="1"/>
        </w:numPr>
        <w:spacing w:line="360" w:before="105" w:after="105" w:lineRule="auto"/>
      </w:pPr>
      <w:r>
        <w:rPr>
          <w:rFonts w:eastAsia="inter" w:cs="inter" w:ascii="inter" w:hAnsi="inter"/>
          <w:color w:val="000000"/>
          <w:sz w:val="21"/>
        </w:rPr>
        <w:t xml:space="preserve">അടക്കാനാവുന്നില്ലെങ്കിൽ, എപ്പോൾ?, എങ്ങനെ? അടയ്ക്കും' എന്ന് വ്യക്തമായി</w:t>
      </w:r>
      <w:r>
        <w:rPr>
          <w:rFonts w:eastAsia="inter" w:cs="inter" w:ascii="inter" w:hAnsi="inter"/>
          <w:color w:val="000000"/>
          <w:sz w:val="21"/>
        </w:rPr>
        <w:br w:type="textWrapping"/>
      </w:r>
      <w:r>
        <w:rPr>
          <w:rFonts w:eastAsia="inter" w:cs="inter" w:ascii="inter" w:hAnsi="inter"/>
          <w:color w:val="000000"/>
          <w:sz w:val="21"/>
        </w:rPr>
        <w:t xml:space="preserve">അറിഞ്ഞിരിക്കണം.</w:t>
      </w:r>
    </w:p>
    <w:p>
      <w:pPr>
        <w:numPr>
          <w:ilvl w:val="0"/>
          <w:numId w:val="1"/>
        </w:numPr>
        <w:spacing w:line="360" w:before="105" w:after="105" w:lineRule="auto"/>
      </w:pPr>
      <w:r>
        <w:rPr>
          <w:rFonts w:eastAsia="inter" w:cs="inter" w:ascii="inter" w:hAnsi="inter"/>
          <w:color w:val="000000"/>
          <w:sz w:val="21"/>
        </w:rPr>
        <w:t xml:space="preserve">മറ്റു പോംവഴികൾ ഒന്നും ഇല്ലാതെ വീടും, സ്ഥലവും വിറ്റിട്ടേ അടക്കാൻ പറ്റൂവെ</w:t>
      </w:r>
      <w:r>
        <w:rPr>
          <w:rFonts w:eastAsia="inter" w:cs="inter" w:ascii="inter" w:hAnsi="inter"/>
          <w:color w:val="000000"/>
          <w:sz w:val="21"/>
        </w:rPr>
        <w:br w:type="textWrapping"/>
      </w:r>
      <w:r>
        <w:rPr>
          <w:rFonts w:eastAsia="inter" w:cs="inter" w:ascii="inter" w:hAnsi="inter"/>
          <w:color w:val="000000"/>
          <w:sz w:val="21"/>
        </w:rPr>
        <w:t xml:space="preserve">ന്നുള്ളുവെങ്കിൽ ആ കാര്യം കൃത്യമായി റിപ്പോർട്ട് ചെയ്യണം.</w:t>
      </w:r>
    </w:p>
    <w:p>
      <w:pPr>
        <w:numPr>
          <w:ilvl w:val="0"/>
          <w:numId w:val="1"/>
        </w:numPr>
        <w:spacing w:line="360" w:before="105" w:after="105" w:lineRule="auto"/>
      </w:pPr>
      <w:r>
        <w:rPr>
          <w:rFonts w:eastAsia="inter" w:cs="inter" w:ascii="inter" w:hAnsi="inter"/>
          <w:color w:val="000000"/>
          <w:sz w:val="21"/>
        </w:rPr>
        <w:t xml:space="preserve">EP ആയ ലോണുകളിൽ ഉടനടി അളപ്പിക്കലും ജപ്‌തിയും ഉണ്ടാകുമെന്ന്</w:t>
      </w:r>
      <w:r>
        <w:rPr>
          <w:rFonts w:eastAsia="inter" w:cs="inter" w:ascii="inter" w:hAnsi="inter"/>
          <w:color w:val="000000"/>
          <w:sz w:val="21"/>
        </w:rPr>
        <w:br w:type="textWrapping"/>
      </w:r>
      <w:r>
        <w:rPr>
          <w:rFonts w:eastAsia="inter" w:cs="inter" w:ascii="inter" w:hAnsi="inter"/>
          <w:color w:val="000000"/>
          <w:sz w:val="21"/>
        </w:rPr>
        <w:t xml:space="preserve">ലോണിയെ ബോദ്ധ്യപ്പെടുത്തണം.</w:t>
      </w:r>
    </w:p>
    <w:p>
      <w:pPr>
        <w:numPr>
          <w:ilvl w:val="0"/>
          <w:numId w:val="1"/>
        </w:numPr>
        <w:spacing w:line="360" w:before="105" w:after="105" w:lineRule="auto"/>
      </w:pPr>
      <w:r>
        <w:rPr>
          <w:rFonts w:eastAsia="inter" w:cs="inter" w:ascii="inter" w:hAnsi="inter"/>
          <w:color w:val="000000"/>
          <w:sz w:val="21"/>
        </w:rPr>
        <w:t xml:space="preserve">കുടിശ്ശിക വരുത്തിയ ഓരോ ലോണിയോടും നിർബന്ധമായും ബാങ്കിന്റെ പ്രസി</w:t>
      </w:r>
      <w:r>
        <w:rPr>
          <w:rFonts w:eastAsia="inter" w:cs="inter" w:ascii="inter" w:hAnsi="inter"/>
          <w:color w:val="000000"/>
          <w:sz w:val="21"/>
        </w:rPr>
        <w:br w:type="textWrapping"/>
      </w:r>
      <w:r>
        <w:rPr>
          <w:rFonts w:eastAsia="inter" w:cs="inter" w:ascii="inter" w:hAnsi="inter"/>
          <w:color w:val="000000"/>
          <w:sz w:val="21"/>
        </w:rPr>
        <w:t xml:space="preserve">ഡൻറിനെയോ ഭരണസമിതി അംഗങ്ങളെയോ നേരിട്ട് കാണാൻ പറയണം.</w:t>
      </w:r>
    </w:p>
    <w:p>
      <w:pPr>
        <w:numPr>
          <w:ilvl w:val="0"/>
          <w:numId w:val="1"/>
        </w:numPr>
        <w:spacing w:line="360" w:before="105" w:after="105" w:lineRule="auto"/>
      </w:pPr>
      <w:r>
        <w:rPr>
          <w:rFonts w:eastAsia="inter" w:cs="inter" w:ascii="inter" w:hAnsi="inter"/>
          <w:color w:val="000000"/>
          <w:sz w:val="21"/>
        </w:rPr>
        <w:t xml:space="preserve">ആദ്യ റൗണ്ടിൽ തന്നെ ലോണിലേക്ക് ഒരു നിശ്ചിത തുക അടപ്പിക്കുന്നതിന് വേണ്ട</w:t>
      </w:r>
      <w:r>
        <w:rPr>
          <w:rFonts w:eastAsia="inter" w:cs="inter" w:ascii="inter" w:hAnsi="inter"/>
          <w:color w:val="000000"/>
          <w:sz w:val="21"/>
        </w:rPr>
        <w:br w:type="textWrapping"/>
      </w:r>
      <w:r>
        <w:rPr>
          <w:rFonts w:eastAsia="inter" w:cs="inter" w:ascii="inter" w:hAnsi="inter"/>
          <w:color w:val="000000"/>
          <w:sz w:val="21"/>
        </w:rPr>
        <w:t xml:space="preserve">മത്സര ബുദ്ധി ജീവനക്കാരുടെ ഭാഗത്ത് നിന്ന് ഉണ്ടാകണം.</w:t>
      </w:r>
    </w:p>
    <w:p>
      <w:pPr>
        <w:numPr>
          <w:ilvl w:val="0"/>
          <w:numId w:val="1"/>
        </w:numPr>
        <w:spacing w:line="360" w:before="105" w:after="105" w:lineRule="auto"/>
      </w:pPr>
      <w:r>
        <w:rPr>
          <w:rFonts w:eastAsia="inter" w:cs="inter" w:ascii="inter" w:hAnsi="inter"/>
          <w:color w:val="000000"/>
          <w:sz w:val="21"/>
        </w:rPr>
        <w:t xml:space="preserve">ജീവനക്കാർ വീടുകൾ സന്ദർശിക്കുമ്പോൾ ലോണിയുടെ സ്ഥലത്തിന്റെ Location</w:t>
      </w:r>
      <w:r>
        <w:rPr>
          <w:rFonts w:eastAsia="inter" w:cs="inter" w:ascii="inter" w:hAnsi="inter"/>
          <w:color w:val="000000"/>
          <w:sz w:val="21"/>
        </w:rPr>
        <w:br w:type="textWrapping"/>
      </w:r>
      <w:r>
        <w:rPr>
          <w:rFonts w:eastAsia="inter" w:cs="inter" w:ascii="inter" w:hAnsi="inter"/>
          <w:color w:val="000000"/>
          <w:sz w:val="21"/>
        </w:rPr>
        <w:t xml:space="preserve">Sketch കൈയ്യിൽ ഉണ്ടായിരിക്കണം. ആധാരവും, സ്ഥലവും തമ്മിൽ സ്ഥിരീക</w:t>
      </w:r>
      <w:r>
        <w:rPr>
          <w:rFonts w:eastAsia="inter" w:cs="inter" w:ascii="inter" w:hAnsi="inter"/>
          <w:color w:val="000000"/>
          <w:sz w:val="21"/>
        </w:rPr>
        <w:br w:type="textWrapping"/>
      </w:r>
      <w:r>
        <w:rPr>
          <w:rFonts w:eastAsia="inter" w:cs="inter" w:ascii="inter" w:hAnsi="inter"/>
          <w:color w:val="000000"/>
          <w:sz w:val="21"/>
        </w:rPr>
        <w:t xml:space="preserve">രണം ഉണ്ടാകണം.</w:t>
      </w:r>
    </w:p>
    <w:p>
      <w:pPr>
        <w:numPr>
          <w:ilvl w:val="0"/>
          <w:numId w:val="1"/>
        </w:numPr>
        <w:spacing w:line="360" w:before="105" w:after="105" w:lineRule="auto"/>
      </w:pPr>
      <w:r>
        <w:rPr>
          <w:rFonts w:eastAsia="inter" w:cs="inter" w:ascii="inter" w:hAnsi="inter"/>
          <w:color w:val="000000"/>
          <w:sz w:val="21"/>
        </w:rPr>
        <w:t xml:space="preserve">ഓരോ ദിവസത്തെയും റിപ്പോർട്ട് തൊട്ടടുത്ത ദിവസം തന്നെ നിർബന്ധമായും</w:t>
      </w:r>
      <w:r>
        <w:rPr>
          <w:rFonts w:eastAsia="inter" w:cs="inter" w:ascii="inter" w:hAnsi="inter"/>
          <w:color w:val="000000"/>
          <w:sz w:val="21"/>
        </w:rPr>
        <w:br w:type="textWrapping"/>
      </w:r>
      <w:r>
        <w:rPr>
          <w:rFonts w:eastAsia="inter" w:cs="inter" w:ascii="inter" w:hAnsi="inter"/>
          <w:color w:val="000000"/>
          <w:sz w:val="21"/>
        </w:rPr>
        <w:t xml:space="preserve">സെക്രട്ടറിയെ ഏൽപ്പിക്കണം.</w:t>
      </w:r>
    </w:p>
    <w:p>
      <w:pPr>
        <w:numPr>
          <w:ilvl w:val="0"/>
          <w:numId w:val="1"/>
        </w:numPr>
        <w:spacing w:line="360" w:before="105" w:after="105" w:lineRule="auto"/>
      </w:pPr>
      <w:r>
        <w:rPr>
          <w:rFonts w:eastAsia="inter" w:cs="inter" w:ascii="inter" w:hAnsi="inter"/>
          <w:color w:val="000000"/>
          <w:sz w:val="21"/>
        </w:rPr>
        <w:t xml:space="preserve">മേൽ റിപ്പോർട്ടിൻ്റെ അടിസ്ഥാനത്തിൽ സെക്രട്ടറി ആധാരവും, അനുബന്ധരേഖ</w:t>
      </w:r>
      <w:r>
        <w:rPr>
          <w:rFonts w:eastAsia="inter" w:cs="inter" w:ascii="inter" w:hAnsi="inter"/>
          <w:color w:val="000000"/>
          <w:sz w:val="21"/>
        </w:rPr>
        <w:br w:type="textWrapping"/>
      </w:r>
      <w:r>
        <w:rPr>
          <w:rFonts w:eastAsia="inter" w:cs="inter" w:ascii="inter" w:hAnsi="inter"/>
          <w:color w:val="000000"/>
          <w:sz w:val="21"/>
        </w:rPr>
        <w:t xml:space="preserve">കളും, അക്കൗണ്ടും പരിശോധിച്ച് ആ റിപ്പോർട്ട് ഭരണസമിതിയിൽ വയ്ക്കണം.</w:t>
      </w:r>
    </w:p>
    <w:p>
      <w:pPr>
        <w:numPr>
          <w:ilvl w:val="0"/>
          <w:numId w:val="1"/>
        </w:numPr>
        <w:spacing w:line="360" w:before="105" w:after="105" w:lineRule="auto"/>
      </w:pPr>
      <w:r>
        <w:rPr>
          <w:rFonts w:eastAsia="inter" w:cs="inter" w:ascii="inter" w:hAnsi="inter"/>
          <w:color w:val="000000"/>
          <w:sz w:val="21"/>
        </w:rPr>
        <w:t xml:space="preserve">ബാങ്കിൻ്റെ ഓരോ മാസവസാനം കൂടുന്ന ബോർഡിൽ അതാത് ബ്രാഞ്ച് മാനേ</w:t>
      </w:r>
      <w:r>
        <w:rPr>
          <w:rFonts w:eastAsia="inter" w:cs="inter" w:ascii="inter" w:hAnsi="inter"/>
          <w:color w:val="000000"/>
          <w:sz w:val="21"/>
        </w:rPr>
        <w:br w:type="textWrapping"/>
      </w:r>
      <w:r>
        <w:rPr>
          <w:rFonts w:eastAsia="inter" w:cs="inter" w:ascii="inter" w:hAnsi="inter"/>
          <w:color w:val="000000"/>
          <w:sz w:val="21"/>
        </w:rPr>
        <w:t xml:space="preserve">ജർമാർ റിപ്പോർട്ടിൻ്റെ പൊതുസ്ഥിതിയും പുരോഗതിയും മറ്റു സ്റ്റാഫ് അംഗങ്ങ</w:t>
      </w:r>
      <w:r>
        <w:rPr>
          <w:rFonts w:eastAsia="inter" w:cs="inter" w:ascii="inter" w:hAnsi="inter"/>
          <w:color w:val="000000"/>
          <w:sz w:val="21"/>
        </w:rPr>
        <w:br w:type="textWrapping"/>
      </w:r>
      <w:r>
        <w:rPr>
          <w:rFonts w:eastAsia="inter" w:cs="inter" w:ascii="inter" w:hAnsi="inter"/>
          <w:color w:val="000000"/>
          <w:sz w:val="21"/>
        </w:rPr>
        <w:t xml:space="preserve">ളൂടെ പ്രവർത്തനവും, ഏത് സ്റ്റാഫ് അംഗത്തിനാണ് പ്രവർത്തനത്തിൽ മനഃപൂർവ്വ</w:t>
      </w:r>
      <w:r>
        <w:rPr>
          <w:rFonts w:eastAsia="inter" w:cs="inter" w:ascii="inter" w:hAnsi="inter"/>
          <w:color w:val="000000"/>
          <w:sz w:val="21"/>
        </w:rPr>
        <w:br w:type="textWrapping"/>
      </w:r>
      <w:r>
        <w:rPr>
          <w:rFonts w:eastAsia="inter" w:cs="inter" w:ascii="inter" w:hAnsi="inter"/>
          <w:color w:val="000000"/>
          <w:sz w:val="21"/>
        </w:rPr>
        <w:t xml:space="preserve">മായോ, അല്ലാതെയോ പോരായ്‌മകൾ ഉണ്ടെങ്കിൽ ആ വിവരം യാതൊരു മടിയും</w:t>
      </w:r>
      <w:r>
        <w:rPr>
          <w:rFonts w:eastAsia="inter" w:cs="inter" w:ascii="inter" w:hAnsi="inter"/>
          <w:color w:val="000000"/>
          <w:sz w:val="21"/>
        </w:rPr>
        <w:br w:type="textWrapping"/>
      </w:r>
      <w:r>
        <w:rPr>
          <w:rFonts w:eastAsia="inter" w:cs="inter" w:ascii="inter" w:hAnsi="inter"/>
          <w:color w:val="000000"/>
          <w:sz w:val="21"/>
        </w:rPr>
        <w:t xml:space="preserve">കൂടാതെ മാനേജർ റിപ്പോർട്ട് ചെയ്യണം.</w:t>
      </w:r>
    </w:p>
    <w:p>
      <w:pPr>
        <w:numPr>
          <w:ilvl w:val="0"/>
          <w:numId w:val="1"/>
        </w:numPr>
        <w:spacing w:line="360" w:before="105" w:after="105" w:lineRule="auto"/>
      </w:pPr>
      <w:r>
        <w:rPr>
          <w:rFonts w:eastAsia="inter" w:cs="inter" w:ascii="inter" w:hAnsi="inter"/>
          <w:color w:val="000000"/>
          <w:sz w:val="21"/>
        </w:rPr>
        <w:t xml:space="preserve">സ്റ്റാഫ് അംഗങ്ങൾ കൃത്യമായി പ്രവർത്തിച്ചിട്ടും റിസൾട്ട് ഉണ്ടാവുന്നില്ലെങ്കിൽ</w:t>
      </w:r>
      <w:r>
        <w:rPr>
          <w:rFonts w:eastAsia="inter" w:cs="inter" w:ascii="inter" w:hAnsi="inter"/>
          <w:color w:val="000000"/>
          <w:sz w:val="21"/>
        </w:rPr>
        <w:br w:type="textWrapping"/>
      </w:r>
      <w:r>
        <w:rPr>
          <w:rFonts w:eastAsia="inter" w:cs="inter" w:ascii="inter" w:hAnsi="inter"/>
          <w:color w:val="000000"/>
          <w:sz w:val="21"/>
        </w:rPr>
        <w:t xml:space="preserve">ആയതിന്റെ വിശദീകരണം നല്‌കാൻ മാനേജർ ബാദ്ധ്യസ്ഥനാണ്.</w:t>
      </w:r>
    </w:p>
    <w:p>
      <w:pPr>
        <w:numPr>
          <w:ilvl w:val="0"/>
          <w:numId w:val="1"/>
        </w:numPr>
        <w:spacing w:line="360" w:before="105" w:after="105" w:lineRule="auto"/>
      </w:pPr>
      <w:r>
        <w:rPr>
          <w:rFonts w:eastAsia="inter" w:cs="inter" w:ascii="inter" w:hAnsi="inter"/>
          <w:color w:val="000000"/>
          <w:sz w:val="21"/>
        </w:rPr>
        <w:t xml:space="preserve">മേൽ റിപ്പോർട്ടുകളുടെ അടിസ്ഥാനത്തിൽ ഉത്തരവാദിത്വപ്പെട്ട മറ്റു ജീവനക്കാരെ</w:t>
      </w:r>
      <w:r>
        <w:rPr>
          <w:rFonts w:eastAsia="inter" w:cs="inter" w:ascii="inter" w:hAnsi="inter"/>
          <w:color w:val="000000"/>
          <w:sz w:val="21"/>
        </w:rPr>
        <w:br w:type="textWrapping"/>
      </w:r>
      <w:r>
        <w:rPr>
          <w:rFonts w:eastAsia="inter" w:cs="inter" w:ascii="inter" w:hAnsi="inter"/>
          <w:color w:val="000000"/>
          <w:sz w:val="21"/>
        </w:rPr>
        <w:t xml:space="preserve">കൂടി ബോഡിൽ വിളിച്ചിരുത്തി വിശദീകരണം ചോദിക്കുന്നതും, ആവശ്യമെങ്കിൽ</w:t>
      </w:r>
      <w:r>
        <w:rPr>
          <w:rFonts w:eastAsia="inter" w:cs="inter" w:ascii="inter" w:hAnsi="inter"/>
          <w:color w:val="000000"/>
          <w:sz w:val="21"/>
        </w:rPr>
        <w:br w:type="textWrapping"/>
      </w:r>
      <w:r>
        <w:rPr>
          <w:rFonts w:eastAsia="inter" w:cs="inter" w:ascii="inter" w:hAnsi="inter"/>
          <w:color w:val="000000"/>
          <w:sz w:val="21"/>
        </w:rPr>
        <w:t xml:space="preserve">മേൽ നടപടികൾ കൈകൊള്ളുന്നതുമാണ്.</w:t>
      </w:r>
    </w:p>
    <w:p>
      <w:pPr>
        <w:numPr>
          <w:ilvl w:val="0"/>
          <w:numId w:val="1"/>
        </w:numPr>
        <w:spacing w:line="360" w:before="105" w:after="105" w:lineRule="auto"/>
      </w:pPr>
      <w:r>
        <w:rPr>
          <w:rFonts w:eastAsia="inter" w:cs="inter" w:ascii="inter" w:hAnsi="inter"/>
          <w:color w:val="000000"/>
          <w:sz w:val="21"/>
        </w:rPr>
        <w:t xml:space="preserve">ഫീൽഡിൽ പോകുന്ന ജീവനക്കാർ MTBL, MDS ഉൾപ്പെടെയുള്ള മറ്റു ഏതെ</w:t>
      </w:r>
      <w:r>
        <w:rPr>
          <w:rFonts w:eastAsia="inter" w:cs="inter" w:ascii="inter" w:hAnsi="inter"/>
          <w:color w:val="000000"/>
          <w:sz w:val="21"/>
        </w:rPr>
        <w:br w:type="textWrapping"/>
      </w:r>
      <w:r>
        <w:rPr>
          <w:rFonts w:eastAsia="inter" w:cs="inter" w:ascii="inter" w:hAnsi="inter"/>
          <w:color w:val="000000"/>
          <w:sz w:val="21"/>
        </w:rPr>
        <w:t xml:space="preserve">ങ്കിലും ലോണുകളോ, ബാദ്ധ്യതകളോ, നിലവിൽ സ്ഥലം വച്ച് ലോൺ എടുത്തിരി</w:t>
      </w:r>
      <w:r>
        <w:rPr>
          <w:rFonts w:eastAsia="inter" w:cs="inter" w:ascii="inter" w:hAnsi="inter"/>
          <w:color w:val="000000"/>
          <w:sz w:val="21"/>
        </w:rPr>
        <w:br w:type="textWrapping"/>
      </w:r>
      <w:r>
        <w:rPr>
          <w:rFonts w:eastAsia="inter" w:cs="inter" w:ascii="inter" w:hAnsi="inter"/>
          <w:color w:val="000000"/>
          <w:sz w:val="21"/>
        </w:rPr>
        <w:t xml:space="preserve">ക്കുന്ന വായ്പ‌കാരനുണ്ടെങ്കിൽ ആ വിവരവും കൃത്യമായി റിപ്പോർട്ട് ചെയ്യേണ്ട</w:t>
      </w:r>
      <w:r>
        <w:rPr>
          <w:rFonts w:eastAsia="inter" w:cs="inter" w:ascii="inter" w:hAnsi="inter"/>
          <w:color w:val="000000"/>
          <w:sz w:val="21"/>
        </w:rPr>
        <w:br w:type="textWrapping"/>
      </w:r>
      <w:r>
        <w:rPr>
          <w:rFonts w:eastAsia="inter" w:cs="inter" w:ascii="inter" w:hAnsi="inter"/>
          <w:color w:val="000000"/>
          <w:sz w:val="21"/>
        </w:rPr>
        <w:t xml:space="preserve">താണ്.</w:t>
      </w:r>
    </w:p>
    <w:p>
      <w:pPr>
        <w:spacing w:line="360" w:after="210" w:lineRule="auto"/>
      </w:pPr>
      <w:r>
        <w:rPr>
          <w:rFonts w:eastAsia="inter" w:cs="inter" w:ascii="inter" w:hAnsi="inter"/>
          <w:color w:val="000000"/>
        </w:rPr>
        <w:t xml:space="preserve">Translate to English</w:t>
      </w:r>
    </w:p>
    <w:p>
      <w:pPr>
        <w:spacing w:line="360" w:after="210" w:lineRule="auto"/>
      </w:pPr>
      <w:r>
        <w:rPr>
          <w:rFonts w:eastAsia="inter" w:cs="inter" w:ascii="inter" w:hAnsi="inter"/>
          <w:color w:val="000000"/>
        </w:rPr>
        <w:t xml:space="preserve">Here is the translation of the circular points from Malayalam to English:</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r>
        <w:rPr>
          <w:rFonts w:eastAsia="inter" w:cs="inter" w:ascii="inter" w:hAnsi="inter"/>
          <w:b/>
          <w:color w:val="000000"/>
          <w:sz w:val="24"/>
        </w:rPr>
        <w:t xml:space="preserve">Circular No...../2025-26</w:t>
      </w:r>
    </w:p>
    <w:p>
      <w:pPr>
        <w:numPr>
          <w:ilvl w:val="0"/>
          <w:numId w:val="2"/>
        </w:numPr>
        <w:spacing w:line="360" w:before="105" w:after="105" w:lineRule="auto"/>
      </w:pPr>
      <w:r>
        <w:rPr>
          <w:rFonts w:eastAsia="inter" w:cs="inter" w:ascii="inter" w:hAnsi="inter"/>
          <w:color w:val="000000"/>
          <w:sz w:val="21"/>
        </w:rPr>
        <w:t xml:space="preserve">Staff responsible for recovery must prepare the first-round report within 15 days by visiting the households. (At least 5 homes should be visited in a day.)</w:t>
      </w:r>
    </w:p>
    <w:p>
      <w:pPr>
        <w:numPr>
          <w:ilvl w:val="0"/>
          <w:numId w:val="2"/>
        </w:numPr>
        <w:spacing w:line="360" w:before="105" w:after="105" w:lineRule="auto"/>
      </w:pPr>
      <w:r>
        <w:rPr>
          <w:rFonts w:eastAsia="inter" w:cs="inter" w:ascii="inter" w:hAnsi="inter"/>
          <w:color w:val="000000"/>
          <w:sz w:val="21"/>
        </w:rPr>
        <w:t xml:space="preserve">When visiting the houses, all information relevant to the loan must be collected from the borrower. Also, confirm whether payment can be made on the next day.</w:t>
      </w:r>
    </w:p>
    <w:p>
      <w:pPr>
        <w:numPr>
          <w:ilvl w:val="0"/>
          <w:numId w:val="2"/>
        </w:numPr>
        <w:spacing w:line="360" w:before="105" w:after="105" w:lineRule="auto"/>
      </w:pPr>
      <w:r>
        <w:rPr>
          <w:rFonts w:eastAsia="inter" w:cs="inter" w:ascii="inter" w:hAnsi="inter"/>
          <w:color w:val="000000"/>
          <w:sz w:val="21"/>
        </w:rPr>
        <w:t xml:space="preserve">If payment is not possible, clearly note "when and how" the borrower will pay.</w:t>
      </w:r>
    </w:p>
    <w:p>
      <w:pPr>
        <w:numPr>
          <w:ilvl w:val="0"/>
          <w:numId w:val="2"/>
        </w:numPr>
        <w:spacing w:line="360" w:before="105" w:after="105" w:lineRule="auto"/>
      </w:pPr>
      <w:r>
        <w:rPr>
          <w:rFonts w:eastAsia="inter" w:cs="inter" w:ascii="inter" w:hAnsi="inter"/>
          <w:color w:val="000000"/>
          <w:sz w:val="21"/>
        </w:rPr>
        <w:t xml:space="preserve">If there are no other means and repayment is only possible by selling the house or land, this fact should be reported precisely.</w:t>
      </w:r>
    </w:p>
    <w:p>
      <w:pPr>
        <w:numPr>
          <w:ilvl w:val="0"/>
          <w:numId w:val="2"/>
        </w:numPr>
        <w:spacing w:line="360" w:before="105" w:after="105" w:lineRule="auto"/>
      </w:pPr>
      <w:r>
        <w:rPr>
          <w:rFonts w:eastAsia="inter" w:cs="inter" w:ascii="inter" w:hAnsi="inter"/>
          <w:color w:val="000000"/>
          <w:sz w:val="21"/>
        </w:rPr>
        <w:t xml:space="preserve">In EP (Execution Petition) cases, the borrower must be informed immediately about valuation and seizure actions.</w:t>
      </w:r>
    </w:p>
    <w:p>
      <w:pPr>
        <w:numPr>
          <w:ilvl w:val="0"/>
          <w:numId w:val="2"/>
        </w:numPr>
        <w:spacing w:line="360" w:before="105" w:after="105" w:lineRule="auto"/>
      </w:pPr>
      <w:r>
        <w:rPr>
          <w:rFonts w:eastAsia="inter" w:cs="inter" w:ascii="inter" w:hAnsi="inter"/>
          <w:color w:val="000000"/>
          <w:sz w:val="21"/>
        </w:rPr>
        <w:t xml:space="preserve">For every overdue loan, insist the borrower meet with the bank’s president or members of the board directly.</w:t>
      </w:r>
    </w:p>
    <w:p>
      <w:pPr>
        <w:numPr>
          <w:ilvl w:val="0"/>
          <w:numId w:val="2"/>
        </w:numPr>
        <w:spacing w:line="360" w:before="105" w:after="105" w:lineRule="auto"/>
      </w:pPr>
      <w:r>
        <w:rPr>
          <w:rFonts w:eastAsia="inter" w:cs="inter" w:ascii="inter" w:hAnsi="inter"/>
          <w:color w:val="000000"/>
          <w:sz w:val="21"/>
        </w:rPr>
        <w:t xml:space="preserve">In the first round itself, staff should use competitive spirit to ensure the borrower makes a specified payment towards the loan.</w:t>
      </w:r>
    </w:p>
    <w:p>
      <w:pPr>
        <w:numPr>
          <w:ilvl w:val="0"/>
          <w:numId w:val="2"/>
        </w:numPr>
        <w:spacing w:line="360" w:before="105" w:after="105" w:lineRule="auto"/>
      </w:pPr>
      <w:r>
        <w:rPr>
          <w:rFonts w:eastAsia="inter" w:cs="inter" w:ascii="inter" w:hAnsi="inter"/>
          <w:color w:val="000000"/>
          <w:sz w:val="21"/>
        </w:rPr>
        <w:t xml:space="preserve">During house visits, staff should keep a location sketch of the borrower’s property. Ensure there is consistency between Aadhaar and site location details.</w:t>
      </w:r>
    </w:p>
    <w:p>
      <w:pPr>
        <w:numPr>
          <w:ilvl w:val="0"/>
          <w:numId w:val="2"/>
        </w:numPr>
        <w:spacing w:line="360" w:before="105" w:after="105" w:lineRule="auto"/>
      </w:pPr>
      <w:r>
        <w:rPr>
          <w:rFonts w:eastAsia="inter" w:cs="inter" w:ascii="inter" w:hAnsi="inter"/>
          <w:color w:val="000000"/>
          <w:sz w:val="21"/>
        </w:rPr>
        <w:t xml:space="preserve">Each day's report must be submitted to the secretary by the very next day.</w:t>
      </w:r>
    </w:p>
    <w:p>
      <w:pPr>
        <w:numPr>
          <w:ilvl w:val="0"/>
          <w:numId w:val="2"/>
        </w:numPr>
        <w:spacing w:line="360" w:before="105" w:after="105" w:lineRule="auto"/>
      </w:pPr>
      <w:r>
        <w:rPr>
          <w:rFonts w:eastAsia="inter" w:cs="inter" w:ascii="inter" w:hAnsi="inter"/>
          <w:color w:val="000000"/>
          <w:sz w:val="21"/>
        </w:rPr>
        <w:t xml:space="preserve">Based on the submitted report, the secretary should verify supporting documents and accounts, and present the report to the board.</w:t>
      </w:r>
    </w:p>
    <w:p>
      <w:pPr>
        <w:numPr>
          <w:ilvl w:val="0"/>
          <w:numId w:val="2"/>
        </w:numPr>
        <w:spacing w:line="360" w:before="105" w:after="105" w:lineRule="auto"/>
      </w:pPr>
      <w:r>
        <w:rPr>
          <w:rFonts w:eastAsia="inter" w:cs="inter" w:ascii="inter" w:hAnsi="inter"/>
          <w:color w:val="000000"/>
          <w:sz w:val="21"/>
        </w:rPr>
        <w:t xml:space="preserve">At every end-of-month board meeting, branch managers must present a general status and progress report, as well as a review of staff performance. If any staff member shows deficiencies, such details should be reported without hesitation.</w:t>
      </w:r>
    </w:p>
    <w:p>
      <w:pPr>
        <w:numPr>
          <w:ilvl w:val="0"/>
          <w:numId w:val="2"/>
        </w:numPr>
        <w:spacing w:line="360" w:before="105" w:after="105" w:lineRule="auto"/>
      </w:pPr>
      <w:r>
        <w:rPr>
          <w:rFonts w:eastAsia="inter" w:cs="inter" w:ascii="inter" w:hAnsi="inter"/>
          <w:color w:val="000000"/>
          <w:sz w:val="21"/>
        </w:rPr>
        <w:t xml:space="preserve">If staff have worked correctly but there are no results, the manager is responsible for providing explanations.</w:t>
      </w:r>
    </w:p>
    <w:p>
      <w:pPr>
        <w:numPr>
          <w:ilvl w:val="0"/>
          <w:numId w:val="2"/>
        </w:numPr>
        <w:spacing w:line="360" w:before="105" w:after="105" w:lineRule="auto"/>
      </w:pPr>
      <w:r>
        <w:rPr>
          <w:rFonts w:eastAsia="inter" w:cs="inter" w:ascii="inter" w:hAnsi="inter"/>
          <w:color w:val="000000"/>
          <w:sz w:val="21"/>
        </w:rPr>
        <w:t xml:space="preserve">Based on these reports, other responsible staff must be called before the board to provide clarifications, and further action should be taken if necessary.</w:t>
      </w:r>
    </w:p>
    <w:p>
      <w:pPr>
        <w:numPr>
          <w:ilvl w:val="0"/>
          <w:numId w:val="2"/>
        </w:numPr>
        <w:spacing w:line="360" w:before="105" w:after="105" w:lineRule="auto"/>
      </w:pPr>
      <w:r>
        <w:rPr>
          <w:rFonts w:eastAsia="inter" w:cs="inter" w:ascii="inter" w:hAnsi="inter"/>
          <w:color w:val="000000"/>
          <w:sz w:val="21"/>
        </w:rPr>
        <w:t xml:space="preserve">Field staff visiting homes must also report all details related to MTBL, MDS, or other loan accounts or liabilities—if there are borrowers with loans or pledges against property, all such data must be reported accurately.</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after="210" w:lineRule="auto"/>
      </w:pPr>
      <w:r>
        <w:rPr>
          <w:rFonts w:eastAsia="inter" w:cs="inter" w:ascii="inter" w:hAnsi="inter"/>
          <w:color w:val="000000"/>
        </w:rPr>
        <w:t xml:space="preserve">Let me know if you need this restructured into a table or formatted for official documentation.</w:t>
      </w:r>
      <w:r>
        <w:rPr>
          <w:rFonts w:eastAsia="inter" w:cs="inter" w:ascii="inter" w:hAnsi="inter"/>
          <w:color w:val="000000"/>
        </w:rPr>
        <w:br w:type="textWrapping"/>
      </w:r>
    </w:p>
    <w:p>
      <w:pPr>
        <w:pStyle w:val="SourceCode"/>
        <w:shd w:val="clear" w:fill="F8F8FA"/>
        <w:spacing w:line="336" w:lineRule="auto"/>
      </w:pPr>
      <w:r>
        <w:rPr>
          <w:rStyle w:val="VerbatimChar"/>
          <w:rFonts w:eastAsia="ibm plex mono" w:cs="ibm plex mono" w:ascii="ibm plex mono" w:hAnsi="ibm plex mono"/>
          <w:color w:val="000000"/>
          <w:sz w:val="18"/>
        </w:rPr>
        <w:t xml:space="preserve">&lt;div style="text-align: center"&gt;⁂&lt;/div&gt;</w:t>
        <w:br/>
        <w:t xml:space="preserve"/>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0" w:name="fn1"/>
    <w:bookmarkEnd w:id="0"/>
    <w:p>
      <w:pPr>
        <w:numPr>
          <w:ilvl w:val="0"/>
          <w:numId w:val="4"/>
        </w:numPr>
        <w:spacing w:line="360" w:after="210" w:lineRule="auto"/>
      </w:pPr>
      <w:hyperlink r:id="rId6">
        <w:r>
          <w:rPr>
            <w:rFonts w:eastAsia="inter" w:cs="inter" w:ascii="inter" w:hAnsi="inter"/>
            <w:color w:val="#000"/>
            <w:sz w:val="18"/>
            <w:u w:val="single"/>
          </w:rPr>
          <w:t xml:space="preserve">https://translate.google.com/translate?u=https%3A%2F%2Fwww.rbi.org.in%2Fcommonman%2Fenglish%2Fscripts%2FNotification.aspx%3FId%3D347&amp;hl=ml&amp;sl=en&amp;tl=ml&amp;client=srp</w:t>
        </w:r>
      </w:hyperlink>
      <w:r>
        <w:rPr>
          <w:rFonts w:eastAsia="inter" w:cs="inter" w:ascii="inter" w:hAnsi="inter"/>
          <w:color w:val="000000"/>
          <w:sz w:val="18"/>
        </w:rPr>
        <w:t xml:space="preserve"> </w:t>
      </w:r>
    </w:p>
    <w:bookmarkStart w:id="1" w:name="fn2"/>
    <w:bookmarkEnd w:id="1"/>
    <w:p>
      <w:pPr>
        <w:numPr>
          <w:ilvl w:val="0"/>
          <w:numId w:val="4"/>
        </w:numPr>
        <w:spacing w:line="360" w:after="210" w:lineRule="auto"/>
      </w:pPr>
      <w:hyperlink r:id="rId7">
        <w:r>
          <w:rPr>
            <w:rFonts w:eastAsia="inter" w:cs="inter" w:ascii="inter" w:hAnsi="inter"/>
            <w:color w:val="#000"/>
            <w:sz w:val="18"/>
            <w:u w:val="single"/>
          </w:rPr>
          <w:t xml:space="preserve">https://translate.google.com/translate?u=https%3A%2F%2Fcanarabank.com%2Fpages%2Fprivacy-policy-for-loan-recovery-app&amp;hl=ml&amp;sl=en&amp;tl=ml&amp;client=srp</w:t>
        </w:r>
      </w:hyperlink>
      <w:r>
        <w:rPr>
          <w:rFonts w:eastAsia="inter" w:cs="inter" w:ascii="inter" w:hAnsi="inter"/>
          <w:color w:val="000000"/>
          <w:sz w:val="18"/>
        </w:rPr>
        <w:t xml:space="preserve"> </w:t>
      </w:r>
    </w:p>
    <w:bookmarkStart w:id="2" w:name="fn3"/>
    <w:bookmarkEnd w:id="2"/>
    <w:p>
      <w:pPr>
        <w:numPr>
          <w:ilvl w:val="0"/>
          <w:numId w:val="4"/>
        </w:numPr>
        <w:spacing w:line="360" w:after="210" w:lineRule="auto"/>
      </w:pPr>
      <w:hyperlink r:id="rId8">
        <w:r>
          <w:rPr>
            <w:rFonts w:eastAsia="inter" w:cs="inter" w:ascii="inter" w:hAnsi="inter"/>
            <w:color w:val="#000"/>
            <w:sz w:val="18"/>
            <w:u w:val="single"/>
          </w:rPr>
          <w:t xml:space="preserve">https://urbankottarakkara1909.com/wp-content/uploads/2022/10/Recovery-policy-2021.pdf</w:t>
        </w:r>
      </w:hyperlink>
      <w:r>
        <w:rPr>
          <w:rFonts w:eastAsia="inter" w:cs="inter" w:ascii="inter" w:hAnsi="inter"/>
          <w:color w:val="000000"/>
          <w:sz w:val="18"/>
        </w:rPr>
        <w:t xml:space="preserve"> </w:t>
      </w:r>
    </w:p>
    <w:bookmarkStart w:id="3" w:name="fn4"/>
    <w:bookmarkEnd w:id="3"/>
    <w:p>
      <w:pPr>
        <w:numPr>
          <w:ilvl w:val="0"/>
          <w:numId w:val="4"/>
        </w:numPr>
        <w:spacing w:line="360" w:after="210" w:lineRule="auto"/>
      </w:pPr>
      <w:hyperlink r:id="rId9">
        <w:r>
          <w:rPr>
            <w:rFonts w:eastAsia="inter" w:cs="inter" w:ascii="inter" w:hAnsi="inter"/>
            <w:color w:val="#000"/>
            <w:sz w:val="18"/>
            <w:u w:val="single"/>
          </w:rPr>
          <w:t xml:space="preserve">https://translate.google.com/translate?u=https%3A%2F%2Ffinanceunlocked.com%2Fvideos%2Fwhat-is-banking-recovery&amp;hl=ml&amp;sl=en&amp;tl=ml&amp;client=srp</w:t>
        </w:r>
      </w:hyperlink>
      <w:r>
        <w:rPr>
          <w:rFonts w:eastAsia="inter" w:cs="inter" w:ascii="inter" w:hAnsi="inter"/>
          <w:color w:val="000000"/>
          <w:sz w:val="18"/>
        </w:rPr>
        <w:t xml:space="preserve"> </w:t>
      </w:r>
    </w:p>
    <w:bookmarkStart w:id="4" w:name="fn5"/>
    <w:bookmarkEnd w:id="4"/>
    <w:p>
      <w:pPr>
        <w:numPr>
          <w:ilvl w:val="0"/>
          <w:numId w:val="4"/>
        </w:numPr>
        <w:spacing w:line="360" w:after="210" w:lineRule="auto"/>
      </w:pPr>
      <w:hyperlink r:id="rId10">
        <w:r>
          <w:rPr>
            <w:rFonts w:eastAsia="inter" w:cs="inter" w:ascii="inter" w:hAnsi="inter"/>
            <w:color w:val="#000"/>
            <w:sz w:val="18"/>
            <w:u w:val="single"/>
          </w:rPr>
          <w:t xml:space="preserve">https://translate.google.com/translate?u=https%3A%2F%2Fwww.airtel.in%2Fblog%2Fpersonal-loan%2Fwhat-is-loan-recovery%2F&amp;hl=ml&amp;sl=en&amp;tl=ml&amp;client=srp</w:t>
        </w:r>
      </w:hyperlink>
      <w:r>
        <w:rPr>
          <w:rFonts w:eastAsia="inter" w:cs="inter" w:ascii="inter" w:hAnsi="inter"/>
          <w:color w:val="000000"/>
          <w:sz w:val="18"/>
        </w:rPr>
        <w:t xml:space="preserve"> </w:t>
      </w:r>
    </w:p>
    <w:bookmarkStart w:id="5" w:name="fn6"/>
    <w:bookmarkEnd w:id="5"/>
    <w:p>
      <w:pPr>
        <w:numPr>
          <w:ilvl w:val="0"/>
          <w:numId w:val="4"/>
        </w:numPr>
        <w:spacing w:line="360" w:after="210" w:lineRule="auto"/>
      </w:pPr>
      <w:hyperlink r:id="rId11">
        <w:r>
          <w:rPr>
            <w:rFonts w:eastAsia="inter" w:cs="inter" w:ascii="inter" w:hAnsi="inter"/>
            <w:color w:val="#000"/>
            <w:sz w:val="18"/>
            <w:u w:val="single"/>
          </w:rPr>
          <w:t xml:space="preserve">https://translate.google.com/translate?u=https%3A%2F%2Ffinancialservices.gov.in%2Fbeta%2Fen%2Fpage%2Fdebts-recovery-tribunals-debts-recovery-appellate-tribunals&amp;hl=ml&amp;sl=en&amp;tl=ml&amp;client=srp</w:t>
        </w:r>
      </w:hyperlink>
      <w:r>
        <w:rPr>
          <w:rFonts w:eastAsia="inter" w:cs="inter" w:ascii="inter" w:hAnsi="inter"/>
          <w:color w:val="000000"/>
          <w:sz w:val="18"/>
        </w:rPr>
        <w:t xml:space="preserve"> </w:t>
      </w:r>
    </w:p>
    <w:bookmarkStart w:id="6" w:name="fn7"/>
    <w:bookmarkEnd w:id="6"/>
    <w:p>
      <w:pPr>
        <w:numPr>
          <w:ilvl w:val="0"/>
          <w:numId w:val="4"/>
        </w:numPr>
        <w:spacing w:line="360" w:after="210" w:lineRule="auto"/>
      </w:pPr>
      <w:hyperlink r:id="rId12">
        <w:r>
          <w:rPr>
            <w:rFonts w:eastAsia="inter" w:cs="inter" w:ascii="inter" w:hAnsi="inter"/>
            <w:color w:val="#000"/>
            <w:sz w:val="18"/>
            <w:u w:val="single"/>
          </w:rPr>
          <w:t xml:space="preserve">https://malayalam.samayam.com/business/business-news/public-sector-banks-loan-recovery-of-119000-crores-rupees-in-last-3-financial-years/articleshow/105792174.cms</w:t>
        </w:r>
      </w:hyperlink>
      <w:r>
        <w:rPr>
          <w:rFonts w:eastAsia="inter" w:cs="inter" w:ascii="inter" w:hAnsi="inter"/>
          <w:color w:val="000000"/>
          <w:sz w:val="18"/>
        </w:rPr>
        <w:t xml:space="preserve"> </w:t>
      </w:r>
    </w:p>
    <w:bookmarkStart w:id="7" w:name="fn8"/>
    <w:bookmarkEnd w:id="7"/>
    <w:p>
      <w:pPr>
        <w:numPr>
          <w:ilvl w:val="0"/>
          <w:numId w:val="4"/>
        </w:numPr>
        <w:spacing w:line="360" w:after="210" w:lineRule="auto"/>
      </w:pPr>
      <w:hyperlink r:id="rId13">
        <w:r>
          <w:rPr>
            <w:rFonts w:eastAsia="inter" w:cs="inter" w:ascii="inter" w:hAnsi="inter"/>
            <w:color w:val="#000"/>
            <w:sz w:val="18"/>
            <w:u w:val="single"/>
          </w:rPr>
          <w:t xml:space="preserve">https://ildm.kerala.gov.in/wp-content/uploads/2017/02/Revenue-recovery-Malayalam-note.pdf</w:t>
        </w:r>
      </w:hyperlink>
      <w:r>
        <w:rPr>
          <w:rFonts w:eastAsia="inter" w:cs="inter" w:ascii="inter" w:hAnsi="inter"/>
          <w:color w:val="000000"/>
          <w:sz w:val="18"/>
        </w:rPr>
        <w:t xml:space="preserve"> </w:t>
      </w:r>
    </w:p>
    <w:bookmarkStart w:id="8" w:name="fn9"/>
    <w:bookmarkEnd w:id="8"/>
    <w:p>
      <w:pPr>
        <w:numPr>
          <w:ilvl w:val="0"/>
          <w:numId w:val="4"/>
        </w:numPr>
        <w:spacing w:line="360" w:after="210" w:lineRule="auto"/>
      </w:pPr>
      <w:hyperlink r:id="rId14">
        <w:r>
          <w:rPr>
            <w:rFonts w:eastAsia="inter" w:cs="inter" w:ascii="inter" w:hAnsi="inter"/>
            <w:color w:val="#000"/>
            <w:sz w:val="18"/>
            <w:u w:val="single"/>
          </w:rPr>
          <w:t xml:space="preserve">https://www.youtube.com/watch?v=_MrWgDapfnw</w:t>
        </w:r>
      </w:hyperlink>
      <w:r>
        <w:rPr>
          <w:rFonts w:eastAsia="inter" w:cs="inter" w:ascii="inter" w:hAnsi="inter"/>
          <w:color w:val="000000"/>
          <w:sz w:val="18"/>
        </w:rPr>
        <w:t xml:space="preserve"> </w:t>
      </w:r>
    </w:p>
    <w:bookmarkStart w:id="9" w:name="fn10"/>
    <w:bookmarkEnd w:id="9"/>
    <w:p>
      <w:pPr>
        <w:numPr>
          <w:ilvl w:val="0"/>
          <w:numId w:val="4"/>
        </w:numPr>
        <w:spacing w:line="360" w:after="210" w:lineRule="auto"/>
      </w:pPr>
      <w:hyperlink r:id="rId15">
        <w:r>
          <w:rPr>
            <w:rFonts w:eastAsia="inter" w:cs="inter" w:ascii="inter" w:hAnsi="inter"/>
            <w:color w:val="#000"/>
            <w:sz w:val="18"/>
            <w:u w:val="single"/>
          </w:rPr>
          <w:t xml:space="preserve">https://translate.google.com/translate?u=https%3A%2F%2Findiankanoon.org%2Fsearch%2F%3FformInput%3Drecovery%20suit%20by%20bank&amp;hl=ml&amp;sl=en&amp;tl=ml&amp;client=srp</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 w:name="ibm plex mono">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900"/>
        </w:tabs>
        <w:ind w:left="540" w:hanging="360"/>
      </w:pPr>
    </w:lvl>
  </w:abstractNum>
  <w:abstractNum w:abstractNumId="2">
    <w:multiLevelType w:val="hybridMultilevel"/>
    <w:lvl w:ilvl="0">
      <w:start w:val="1"/>
      <w:numFmt w:val="decimal"/>
      <w:lvlText w:val="%1."/>
      <w:lvlJc w:val="left"/>
      <w:pPr>
        <w:tabs>
          <w:tab w:val="num" w:pos="900"/>
        </w:tabs>
        <w:ind w:left="540" w:hanging="360"/>
      </w:pPr>
    </w:lvl>
  </w:abstractNum>
  <w:abstractNum w:abstractNumId="3">
    <w:multiLevelType w:val="hybridMultilevel"/>
  </w:abstractNum>
  <w:abstractNum w:abstractNumId="4">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217537c74ce1140e44896251a75f5ee2fa9aaa0.png" TargetMode="Internal"/><Relationship Id="rId6" Type="http://schemas.openxmlformats.org/officeDocument/2006/relationships/hyperlink" Target="https://translate.google.com/translate?u=https%3A%2F%2Fwww.rbi.org.in%2Fcommonman%2Fenglish%2Fscripts%2FNotification.aspx%3FId%3D347&amp;hl=ml&amp;sl=en&amp;tl=ml&amp;client=srp" TargetMode="External"/><Relationship Id="rId7" Type="http://schemas.openxmlformats.org/officeDocument/2006/relationships/hyperlink" Target="https://translate.google.com/translate?u=https%3A%2F%2Fcanarabank.com%2Fpages%2Fprivacy-policy-for-loan-recovery-app&amp;hl=ml&amp;sl=en&amp;tl=ml&amp;client=srp" TargetMode="External"/><Relationship Id="rId8" Type="http://schemas.openxmlformats.org/officeDocument/2006/relationships/hyperlink" Target="https://urbankottarakkara1909.com/wp-content/uploads/2022/10/Recovery-policy-2021.pdf" TargetMode="External"/><Relationship Id="rId9" Type="http://schemas.openxmlformats.org/officeDocument/2006/relationships/hyperlink" Target="https://translate.google.com/translate?u=https%3A%2F%2Ffinanceunlocked.com%2Fvideos%2Fwhat-is-banking-recovery&amp;hl=ml&amp;sl=en&amp;tl=ml&amp;client=srp" TargetMode="External"/><Relationship Id="rId10" Type="http://schemas.openxmlformats.org/officeDocument/2006/relationships/hyperlink" Target="https://translate.google.com/translate?u=https%3A%2F%2Fwww.airtel.in%2Fblog%2Fpersonal-loan%2Fwhat-is-loan-recovery%2F&amp;hl=ml&amp;sl=en&amp;tl=ml&amp;client=srp" TargetMode="External"/><Relationship Id="rId11" Type="http://schemas.openxmlformats.org/officeDocument/2006/relationships/hyperlink" Target="https://translate.google.com/translate?u=https%3A%2F%2Ffinancialservices.gov.in%2Fbeta%2Fen%2Fpage%2Fdebts-recovery-tribunals-debts-recovery-appellate-tribunals&amp;hl=ml&amp;sl=en&amp;tl=ml&amp;client=srp" TargetMode="External"/><Relationship Id="rId12" Type="http://schemas.openxmlformats.org/officeDocument/2006/relationships/hyperlink" Target="https://malayalam.samayam.com/business/business-news/public-sector-banks-loan-recovery-of-119000-crores-rupees-in-last-3-financial-years/articleshow/105792174.cms" TargetMode="External"/><Relationship Id="rId13" Type="http://schemas.openxmlformats.org/officeDocument/2006/relationships/hyperlink" Target="https://ildm.kerala.gov.in/wp-content/uploads/2017/02/Revenue-recovery-Malayalam-note.pdf" TargetMode="External"/><Relationship Id="rId14" Type="http://schemas.openxmlformats.org/officeDocument/2006/relationships/hyperlink" Target="https://www.youtube.com/watch?v=_MrWgDapfnw" TargetMode="External"/><Relationship Id="rId15" Type="http://schemas.openxmlformats.org/officeDocument/2006/relationships/hyperlink" Target="https://translate.google.com/translate?u=https%3A%2F%2Findiankanoon.org%2Fsearch%2F%3FformInput%3Drecovery%2520suit%2520by%2520bank&amp;hl=ml&amp;sl=en&amp;tl=ml&amp;client=srp"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2025-09-25T06:06:00.660Z</dcterms:created>
  <dcterms:modified xsi:type="dcterms:W3CDTF">2025-09-25T06:06:00.660Z</dcterms:modified>
</cp:coreProperties>
</file>